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C" w:rsidRDefault="00D94DCC" w:rsidP="00037CDB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:rsidR="00D94DCC" w:rsidRDefault="00D94DCC" w:rsidP="00037CDB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:rsidR="00D94DCC" w:rsidRDefault="00D94DCC" w:rsidP="00037CDB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:rsidR="00E4336E" w:rsidRPr="00D94DCC" w:rsidRDefault="00E4336E" w:rsidP="00E4336E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  <w:r w:rsidRPr="00D94DCC"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  <w:t>Mellékletek</w:t>
      </w:r>
      <w:bookmarkStart w:id="0" w:name="pr287"/>
      <w:bookmarkEnd w:id="0"/>
    </w:p>
    <w:p w:rsidR="00E4336E" w:rsidRPr="00D94DCC" w:rsidRDefault="00E4336E" w:rsidP="00E4336E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40"/>
          <w:szCs w:val="40"/>
          <w:u w:val="single"/>
          <w:lang w:eastAsia="hu-HU"/>
        </w:rPr>
      </w:pPr>
    </w:p>
    <w:p w:rsidR="00E4336E" w:rsidRPr="00D94DCC" w:rsidRDefault="00E4336E" w:rsidP="00E4336E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 w:rsidRPr="00D94DC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362/2011. (XII. 30.) Korm. rendelet</w:t>
      </w:r>
    </w:p>
    <w:p w:rsidR="00E4336E" w:rsidRPr="00D94DCC" w:rsidRDefault="00E4336E" w:rsidP="00E4336E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bookmarkStart w:id="1" w:name="pr2"/>
      <w:bookmarkEnd w:id="1"/>
      <w:proofErr w:type="gramStart"/>
      <w:r w:rsidRPr="00D94DC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az</w:t>
      </w:r>
      <w:proofErr w:type="gramEnd"/>
      <w:r w:rsidRPr="00D94DC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oktatási igazolványokról.</w:t>
      </w:r>
    </w:p>
    <w:p w:rsidR="00E4336E" w:rsidRPr="00BD08AB" w:rsidRDefault="00E4336E" w:rsidP="00E4336E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Cs/>
          <w:sz w:val="32"/>
          <w:szCs w:val="32"/>
          <w:lang w:eastAsia="hu-HU"/>
        </w:rPr>
      </w:pPr>
      <w:r w:rsidRPr="00BD08AB">
        <w:rPr>
          <w:rFonts w:ascii="Arial" w:eastAsia="Times New Roman" w:hAnsi="Arial" w:cs="Arial"/>
          <w:bCs/>
          <w:sz w:val="32"/>
          <w:szCs w:val="32"/>
          <w:lang w:eastAsia="hu-HU"/>
        </w:rPr>
        <w:t xml:space="preserve">(a továbbiakban: </w:t>
      </w:r>
      <w:r w:rsidRPr="00BD08AB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Korm. rendelet</w:t>
      </w:r>
      <w:r w:rsidRPr="00BD08AB">
        <w:rPr>
          <w:rFonts w:ascii="Arial" w:eastAsia="Times New Roman" w:hAnsi="Arial" w:cs="Arial"/>
          <w:bCs/>
          <w:sz w:val="32"/>
          <w:szCs w:val="32"/>
          <w:lang w:eastAsia="hu-HU"/>
        </w:rPr>
        <w:t>)</w:t>
      </w:r>
    </w:p>
    <w:p w:rsidR="00E4336E" w:rsidRDefault="00E4336E" w:rsidP="00E4336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</w:p>
    <w:p w:rsidR="00E4336E" w:rsidRPr="00D94DCC" w:rsidRDefault="00E4336E" w:rsidP="00E433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 w:rsidRPr="00D94DCC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A Kormány 74/2014. (III. 13.) Korm. rendelete</w:t>
      </w:r>
    </w:p>
    <w:p w:rsidR="00E4336E" w:rsidRPr="00D94DCC" w:rsidRDefault="00E4336E" w:rsidP="00E433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proofErr w:type="gramStart"/>
      <w:r w:rsidRPr="00D94DCC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az</w:t>
      </w:r>
      <w:proofErr w:type="gramEnd"/>
      <w:r w:rsidRPr="00D94DCC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 xml:space="preserve"> oktatási igazolványok, a magyar állami ösztöndíj szabályozására vonatkozó egyes kormányrendeletek</w:t>
      </w:r>
    </w:p>
    <w:p w:rsidR="00E4336E" w:rsidRPr="00D94DCC" w:rsidRDefault="00E4336E" w:rsidP="00E433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proofErr w:type="gramStart"/>
      <w:r w:rsidRPr="00D94DCC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módosításáról</w:t>
      </w:r>
      <w:proofErr w:type="gramEnd"/>
    </w:p>
    <w:p w:rsidR="00D94DCC" w:rsidRDefault="00D94DCC" w:rsidP="00037CDB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:rsidR="00D94DCC" w:rsidRPr="00D94DCC" w:rsidRDefault="00D94DCC" w:rsidP="00D94DCC">
      <w:pPr>
        <w:spacing w:before="339" w:after="339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4256B4" w:rsidRDefault="004256B4">
      <w:r>
        <w:br w:type="page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1761"/>
        <w:gridCol w:w="1762"/>
        <w:gridCol w:w="1762"/>
        <w:gridCol w:w="1762"/>
      </w:tblGrid>
      <w:tr w:rsidR="00037CDB" w:rsidRPr="004256B4" w:rsidTr="004256B4">
        <w:trPr>
          <w:tblCellSpacing w:w="0" w:type="dxa"/>
          <w:jc w:val="center"/>
        </w:trPr>
        <w:tc>
          <w:tcPr>
            <w:tcW w:w="2025" w:type="dxa"/>
            <w:vAlign w:val="center"/>
            <w:hideMark/>
          </w:tcPr>
          <w:p w:rsidR="00037CDB" w:rsidRPr="004256B4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hu-HU"/>
              </w:rPr>
            </w:pPr>
            <w:r w:rsidRPr="004256B4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hu-HU"/>
              </w:rPr>
              <w:lastRenderedPageBreak/>
              <w:t>Igazolás</w:t>
            </w:r>
          </w:p>
        </w:tc>
        <w:tc>
          <w:tcPr>
            <w:tcW w:w="1761" w:type="dxa"/>
            <w:vAlign w:val="center"/>
            <w:hideMark/>
          </w:tcPr>
          <w:p w:rsidR="00037CDB" w:rsidRPr="004256B4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hu-HU"/>
              </w:rPr>
            </w:pPr>
          </w:p>
        </w:tc>
        <w:tc>
          <w:tcPr>
            <w:tcW w:w="1762" w:type="dxa"/>
            <w:vAlign w:val="center"/>
            <w:hideMark/>
          </w:tcPr>
          <w:p w:rsidR="00037CDB" w:rsidRPr="004256B4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hu-HU"/>
              </w:rPr>
            </w:pPr>
          </w:p>
        </w:tc>
        <w:tc>
          <w:tcPr>
            <w:tcW w:w="1762" w:type="dxa"/>
            <w:vAlign w:val="center"/>
            <w:hideMark/>
          </w:tcPr>
          <w:p w:rsidR="00037CDB" w:rsidRPr="004256B4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hu-HU"/>
              </w:rPr>
            </w:pPr>
          </w:p>
        </w:tc>
        <w:tc>
          <w:tcPr>
            <w:tcW w:w="1762" w:type="dxa"/>
            <w:vAlign w:val="center"/>
            <w:hideMark/>
          </w:tcPr>
          <w:p w:rsidR="00037CDB" w:rsidRPr="004256B4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" w:name="pr288"/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54"/>
        <w:gridCol w:w="1653"/>
        <w:gridCol w:w="1653"/>
        <w:gridCol w:w="4112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1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Igazolás sorszáma</w:t>
            </w:r>
            <w:proofErr w:type="gramStart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:...................</w:t>
            </w:r>
            <w:proofErr w:type="gramEnd"/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" w:name="pr289"/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" w:name="pr290"/>
      <w:bookmarkEnd w:id="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1) A jogviszonyt igazoló intézmény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" w:name="pr291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48"/>
        <w:gridCol w:w="1781"/>
        <w:gridCol w:w="1781"/>
        <w:gridCol w:w="1781"/>
        <w:gridCol w:w="1781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a)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" w:name="pr292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76"/>
        <w:gridCol w:w="1724"/>
        <w:gridCol w:w="1724"/>
        <w:gridCol w:w="1724"/>
        <w:gridCol w:w="1724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székhelyének címe: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7" w:name="pr293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c)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oktatás, képzés tényleges helyének címe (ha az eltér a székhely címétől</w:t>
            </w:r>
            <w:proofErr w:type="gramStart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1</w:t>
            </w:r>
            <w:proofErr w:type="gramEnd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8" w:name="pr294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4"/>
        <w:gridCol w:w="1814"/>
        <w:gridCol w:w="1814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9" w:name="pr295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1761"/>
        <w:gridCol w:w="1762"/>
        <w:gridCol w:w="1762"/>
        <w:gridCol w:w="1762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2) Igazolás típusa: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0" w:name="pr296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75"/>
        <w:gridCol w:w="1351"/>
        <w:gridCol w:w="2421"/>
        <w:gridCol w:w="1352"/>
        <w:gridCol w:w="1873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diákigazolvány helyett kiállított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pedagógusigazolvány helyett kiállított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oktatói igazolvány helyett kiállított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1" w:name="pr297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4"/>
        <w:gridCol w:w="1814"/>
        <w:gridCol w:w="1814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2" w:name="pr298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08"/>
        <w:gridCol w:w="1766"/>
        <w:gridCol w:w="1766"/>
        <w:gridCol w:w="1766"/>
        <w:gridCol w:w="1766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3) A jogosult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3" w:name="pr299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48"/>
        <w:gridCol w:w="1781"/>
        <w:gridCol w:w="1781"/>
        <w:gridCol w:w="1781"/>
        <w:gridCol w:w="1781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a)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4" w:name="pr300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születési helye és ideje:</w:t>
            </w:r>
          </w:p>
        </w:tc>
      </w:tr>
    </w:tbl>
    <w:bookmarkStart w:id="15" w:name="pr301"/>
    <w:bookmarkEnd w:id="15"/>
    <w:p w:rsidR="00037CDB" w:rsidRPr="00B07739" w:rsidRDefault="002D781E" w:rsidP="00037CDB">
      <w:pPr>
        <w:spacing w:after="0" w:line="240" w:lineRule="auto"/>
        <w:ind w:left="169" w:right="220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037CDB" w:rsidRPr="00B07739">
        <w:rPr>
          <w:rFonts w:ascii="Arial" w:eastAsia="Times New Roman" w:hAnsi="Arial" w:cs="Arial"/>
          <w:sz w:val="24"/>
          <w:szCs w:val="24"/>
          <w:lang w:eastAsia="hu-HU"/>
        </w:rPr>
        <w:instrText xml:space="preserve"> INCLUDEPICTURE "E:\\%C3%89rv%C3%A9nyes jogszab%C3%A1lyok\\Jogszab%C3%A1lyok (1) 2\\362 2011. (XII. 30.) Korm. rendelet - az oktat%C3%A1si igazolv%C3%A1nyokr%C3%B3l_files\\kez.gif" \* MERGEFORMATINET </w:instrTex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D781E">
        <w:rPr>
          <w:rFonts w:ascii="Arial" w:eastAsia="Times New Roman" w:hAnsi="Arial" w:cs="Arial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8E47C3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8E47C3" w:rsidRDefault="00037CDB" w:rsidP="008E47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8E47C3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hu-HU"/>
              </w:rPr>
              <w:t xml:space="preserve">c) </w:t>
            </w:r>
            <w:r w:rsidRPr="008E47C3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8E47C3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Nktv.-ben</w:t>
            </w:r>
            <w:proofErr w:type="spellEnd"/>
            <w:r w:rsidRPr="008E47C3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 vagy az </w:t>
            </w:r>
            <w:proofErr w:type="spellStart"/>
            <w:r w:rsidRPr="008E47C3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Nftv.-ben</w:t>
            </w:r>
            <w:proofErr w:type="spellEnd"/>
            <w:r w:rsidRPr="008E47C3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 meghatározott azonosító száma: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6" w:name="pr302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0"/>
        <w:gridCol w:w="1753"/>
        <w:gridCol w:w="1753"/>
        <w:gridCol w:w="1753"/>
        <w:gridCol w:w="1753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d)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lakcíme</w:t>
            </w: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2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7" w:name="pr303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e)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tanuló/hallgató esetén az igénybevett oktatás, képzés munkarendje</w:t>
            </w: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3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8" w:name="pr304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4"/>
        <w:gridCol w:w="1653"/>
        <w:gridCol w:w="1856"/>
        <w:gridCol w:w="1941"/>
        <w:gridCol w:w="1808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nappali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esti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levelező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távoktatás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más sajátos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9" w:name="pr305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0" w:name="pr306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4) Az igazolás kiállításának oka</w:t>
            </w: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4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1" w:name="pr307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a)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oktatási igazolvány kiállítása folyamatban van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2" w:name="pr308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tanulói/hallgatói jogviszony megszűnt, de a diákigazolványra való jogosultság fennáll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3" w:name="pr309"/>
      <w:bookmarkEnd w:id="2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c)</w:t>
            </w:r>
            <w:hyperlink r:id="rId6" w:anchor="lbj63param" w:history="1">
              <w:r w:rsidRPr="00B07739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63</w:t>
              </w:r>
            </w:hyperlink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oktatási igazolványokról szóló 362/2011. (XII. 30.) Korm. rendelet 21. § (1) bekezdése alapján diákigazolvány igénylése nélkül kiállított igazolás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4" w:name="pr310"/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5" w:name="pr311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5) Az igazolás kiállításának célja</w:t>
            </w: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5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 igazolja, hogy a fent nevezett személy az oktatási igazolványokról szóló kormányrendeletben meghatározott kedvezmények igénybevételére a 6. pontban meg határozott időpontig jogosult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6" w:name="pr312"/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7" w:name="pr313"/>
      <w:bookmarkEnd w:id="2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6) Az igazolás érvényességének ideje</w:t>
            </w: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6</w:t>
            </w:r>
            <w:proofErr w:type="gramStart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......</w:t>
            </w:r>
            <w:proofErr w:type="gramEnd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(év).......(hó)......(nap)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8" w:name="pr314"/>
      <w:bookmarkEnd w:id="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46"/>
        <w:gridCol w:w="1813"/>
        <w:gridCol w:w="1813"/>
      </w:tblGrid>
      <w:tr w:rsidR="00037CDB" w:rsidRPr="00B07739" w:rsidTr="00FE6DEB">
        <w:trPr>
          <w:tblCellSpacing w:w="0" w:type="dxa"/>
        </w:trPr>
        <w:tc>
          <w:tcPr>
            <w:tcW w:w="753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9" w:name="pr315"/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48"/>
        <w:gridCol w:w="1562"/>
        <w:gridCol w:w="1562"/>
      </w:tblGrid>
      <w:tr w:rsidR="00037CDB" w:rsidRPr="00B07739" w:rsidTr="00FE6DEB">
        <w:trPr>
          <w:tblCellSpacing w:w="0" w:type="dxa"/>
        </w:trPr>
        <w:tc>
          <w:tcPr>
            <w:tcW w:w="753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..</w:t>
            </w:r>
            <w:proofErr w:type="gramStart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....................</w:t>
            </w:r>
            <w:proofErr w:type="gramEnd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(település neve),......(év).......(hó)......(nap)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0" w:name="pr316"/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4"/>
        <w:gridCol w:w="1814"/>
        <w:gridCol w:w="1814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1" w:name="pr317"/>
      <w:bookmarkEnd w:id="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4"/>
        <w:gridCol w:w="1814"/>
        <w:gridCol w:w="1814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2" w:name="pr318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81"/>
        <w:gridCol w:w="1747"/>
        <w:gridCol w:w="1748"/>
        <w:gridCol w:w="1748"/>
        <w:gridCol w:w="1748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bélyegző lenyomata</w:t>
            </w: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3" w:name="pr319"/>
      <w:bookmarkEnd w:id="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7"/>
        <w:gridCol w:w="1736"/>
        <w:gridCol w:w="1736"/>
        <w:gridCol w:w="3863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1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intézmény vezetőjének vagy az általa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megbízott személynek az aláírása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4" w:name="pr320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4"/>
        <w:gridCol w:w="1814"/>
        <w:gridCol w:w="1814"/>
      </w:tblGrid>
      <w:tr w:rsidR="00037CDB" w:rsidRPr="00B07739" w:rsidTr="00FE6DEB">
        <w:trPr>
          <w:tblCellSpacing w:w="0" w:type="dxa"/>
        </w:trPr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5" w:name="pr321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1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Az alapító okiratban szerepelő azon telephely címe, ahol a tanuló iskolai oktatásban részesül. Ha a tanuló több </w:t>
            </w:r>
            <w:proofErr w:type="spellStart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feladatellátási</w:t>
            </w:r>
            <w:proofErr w:type="spellEnd"/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helyen veszi igénybe az oktatást, akkor azt a telephelyet kell megadni, ahol a legmagasabb óraszámban tanul.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6" w:name="pr322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2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Az utazási kedvezmény igénybevétele szempontjából érintett lakcím lehet az állandó lakóhely vagy a tartózkodási hely teljes címe.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7" w:name="pr323"/>
      <w:bookmarkEnd w:id="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3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megfelelő rész aláhúzandó!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8" w:name="pr324"/>
      <w:bookmarkEnd w:id="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4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megfelelő rész aláhúzandó!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9" w:name="pr325"/>
      <w:bookmarkEnd w:id="3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5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Az igazolás kiállításának célja nem változtatható meg!</w:t>
            </w:r>
          </w:p>
        </w:tc>
      </w:tr>
    </w:tbl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0" w:name="pr326"/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7CDB" w:rsidRPr="00B07739" w:rsidTr="00FE6DE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037CDB" w:rsidRPr="00B07739" w:rsidRDefault="00037CDB" w:rsidP="00FE6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739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6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Az igazolás érvényességi ideje a 4) pont </w:t>
            </w: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a)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és </w:t>
            </w: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c)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alpontja esetén 60 nap. A 4) pont </w:t>
            </w:r>
            <w:r w:rsidRPr="00B0773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alpontja esetén a kiadott igazolás érvényességi ideje a jogviszony első félév </w:t>
            </w:r>
            <w:r w:rsidRPr="00B0773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végén történő megszűnése esetén a megszűnést követő március 31. napja, a jogviszony második félév végén történő megszűnése esetén a megszűnést követő október 31. napja.</w:t>
            </w:r>
          </w:p>
        </w:tc>
      </w:tr>
    </w:tbl>
    <w:bookmarkStart w:id="41" w:name="pr327"/>
    <w:bookmarkEnd w:id="41"/>
    <w:p w:rsidR="00037CDB" w:rsidRPr="00B07739" w:rsidRDefault="002D781E" w:rsidP="00037CDB">
      <w:pPr>
        <w:spacing w:before="203"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fldChar w:fldCharType="begin"/>
      </w:r>
      <w:r w:rsidR="00037CDB" w:rsidRPr="00B07739">
        <w:rPr>
          <w:rFonts w:ascii="Arial" w:eastAsia="Times New Roman" w:hAnsi="Arial" w:cs="Arial"/>
          <w:sz w:val="24"/>
          <w:szCs w:val="24"/>
          <w:lang w:eastAsia="hu-HU"/>
        </w:rPr>
        <w:instrText xml:space="preserve"> INCLUDEPICTURE "E:\\%C3%89rv%C3%A9nyes jogszab%C3%A1lyok\\Jogszab%C3%A1lyok (1) 2\\362 2011. (XII. 30.) Korm. rendelet - az oktat%C3%A1si igazolv%C3%A1nyokr%C3%B3l_files\\zaro.gif" \* MERGEFORMATINET </w:instrTex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D781E">
        <w:rPr>
          <w:rFonts w:ascii="Arial" w:eastAsia="Times New Roman" w:hAnsi="Arial" w:cs="Arial"/>
          <w:sz w:val="24"/>
          <w:szCs w:val="24"/>
          <w:lang w:eastAsia="hu-HU"/>
        </w:rPr>
        <w:pict>
          <v:shape id="_x0000_i1026" type="#_x0000_t75" alt="" style="width:23.7pt;height:23.7pt"/>
        </w:pic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</w:p>
    <w:p w:rsidR="00037CDB" w:rsidRPr="00B07739" w:rsidRDefault="002D781E" w:rsidP="00037C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D781E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7" style="width:0;height:1.5pt" o:hrstd="t" o:hr="t" fillcolor="#aca899" stroked="f"/>
        </w:pic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2" w:name="lbj1"/>
      <w:bookmarkEnd w:id="42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1.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3" w:name="lbj2"/>
      <w:bookmarkEnd w:id="43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59/2012. (III. 30.) Korm. rendelet 1. § (2). Hatályos: 2012. III. 31-től.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4" w:name="lbj3"/>
      <w:bookmarkEnd w:id="44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59/2012. (III. 30.) Korm. rendelet 1. § (2). Hatályos: 2012. III. 31-től.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5" w:name="lbj4"/>
      <w:bookmarkEnd w:id="45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a).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6" w:name="lbj5"/>
      <w:bookmarkEnd w:id="46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255/2013. (VII. 5.) Korm. rendelet 38. § a).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7" w:name="lbj6"/>
      <w:bookmarkEnd w:id="47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6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59/2012. (III. 30.) Korm. rendelet 1. § (2). Módosította: 255/2013. (VII. 5.) Korm. rendelet 38. § b)</w:t>
      </w:r>
      <w:proofErr w:type="spell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-c</w:t>
      </w:r>
      <w:proofErr w:type="spell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8" w:name="lbj7"/>
      <w:bookmarkEnd w:id="48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7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299/2013. (VII. 29.) Korm. rendelet 1. §. Hatályos: 2013. VII. 30-tól.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9" w:name="lbj8"/>
      <w:bookmarkEnd w:id="49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8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b), c).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0" w:name="lbj9"/>
      <w:bookmarkEnd w:id="50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9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d).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1" w:name="lbj10"/>
      <w:bookmarkEnd w:id="51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10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2.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2" w:name="lbj11"/>
      <w:bookmarkEnd w:id="52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11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3.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3" w:name="lbj12"/>
      <w:bookmarkEnd w:id="53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12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helyezte: 74/2014. (III. 13.) Korm. rendelet 13. § a). Hatálytalan: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4" w:name="lbj13"/>
      <w:bookmarkEnd w:id="54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13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e).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5" w:name="lbj14"/>
      <w:bookmarkEnd w:id="55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14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f).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6" w:name="lbj15"/>
      <w:bookmarkEnd w:id="56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15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4.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7" w:name="lbj16"/>
      <w:bookmarkEnd w:id="57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16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5.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8" w:name="lbj17"/>
      <w:bookmarkEnd w:id="58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17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d).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9" w:name="lbj18"/>
      <w:bookmarkEnd w:id="59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18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g).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0" w:name="lbj19"/>
      <w:bookmarkEnd w:id="60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19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c).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1" w:name="lbj20"/>
      <w:bookmarkEnd w:id="61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lastRenderedPageBreak/>
        <w:t>20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188/2013. (VI. 7.) Korm. rendelet 1. §. Hatályos: 2013. VI. 8-tól.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2" w:name="lbj21"/>
      <w:bookmarkEnd w:id="62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21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299/2013. (VII. 29.) Korm. rendelet 2. §. Hatályos: 2013. VII. 30-tól.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3" w:name="lbj22"/>
      <w:bookmarkEnd w:id="63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22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6.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4" w:name="lbj23"/>
      <w:bookmarkEnd w:id="64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23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c).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5" w:name="lbj24"/>
      <w:bookmarkEnd w:id="65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24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ugyane rendelet 43. § (1). Hatályos: 2013. I. 1-től.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6" w:name="lbj25"/>
      <w:bookmarkEnd w:id="66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25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7.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7" w:name="lbj26"/>
      <w:bookmarkEnd w:id="67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26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g).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8" w:name="lbj27"/>
      <w:bookmarkEnd w:id="68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27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ugyane rendelet 43. § (2). Hatályos: 2013. I. 1-től.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9" w:name="lbj28"/>
      <w:bookmarkEnd w:id="69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28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ugyane rendelet 43. § (3). Hatályos: 2013. I. 1-től.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0" w:name="lbj29"/>
      <w:bookmarkEnd w:id="70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29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8.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1" w:name="lbj30"/>
      <w:bookmarkEnd w:id="71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30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Az 59/2012. (III. 30.) Korm. rendelet 1. § (3) szerinti szöveggel lép hatályba.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2" w:name="lbj31"/>
      <w:bookmarkEnd w:id="72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31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9. §.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3" w:name="lbj32"/>
      <w:bookmarkEnd w:id="73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32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h).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4" w:name="lbj33"/>
      <w:bookmarkEnd w:id="74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33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Az 59/2012. (III. 30.) Korm. rendelet 1. § (4) szerinti szöveggel lép hatályba.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5" w:name="lbj34"/>
      <w:bookmarkEnd w:id="75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34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ugyane rendelet 43. § (4). Hatályos: 2013. I. 1-től.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6" w:name="lbj35"/>
      <w:bookmarkEnd w:id="76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35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10. § (1).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7" w:name="lbj36"/>
      <w:bookmarkEnd w:id="77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36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i).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8" w:name="lbj37"/>
      <w:bookmarkEnd w:id="78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37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10. § (2).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9" w:name="lbj38"/>
      <w:bookmarkEnd w:id="79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38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j).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0" w:name="lbj39"/>
      <w:bookmarkEnd w:id="80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39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k).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1" w:name="lbj40"/>
      <w:bookmarkEnd w:id="81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40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59/2012. (III. 30.) Korm. rendelet 1. § (5). Hatályos: 2012. III. 31-től.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2" w:name="lbj41"/>
      <w:bookmarkEnd w:id="82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41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11. § (1).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3" w:name="lbj42"/>
      <w:bookmarkEnd w:id="83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42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c).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4" w:name="lbj43"/>
      <w:bookmarkEnd w:id="84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lastRenderedPageBreak/>
        <w:t>43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74/2014. (III. 13.) Korm. rendelet 11. § (2). Hatályos: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5" w:name="lbj44"/>
      <w:bookmarkEnd w:id="85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44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59/2012. (III. 30.) Korm. rendelet 2. § (2).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6" w:name="lbj45"/>
      <w:bookmarkEnd w:id="86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45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13. § b).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7" w:name="lbj46"/>
      <w:bookmarkEnd w:id="87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46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c).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8" w:name="lbj47"/>
      <w:bookmarkEnd w:id="88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47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c).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9" w:name="lbj48"/>
      <w:bookmarkEnd w:id="89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48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g).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0" w:name="lbj49"/>
      <w:bookmarkEnd w:id="90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49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c).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1" w:name="lbj50"/>
      <w:bookmarkEnd w:id="91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50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helyezte: 74/2014. (III. 13.) Korm. rendelet 13. § c). Hatálytalan: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2" w:name="lbj51"/>
      <w:bookmarkEnd w:id="92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51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299/2013. (VII. 29.) Korm. rendelet 3. §. Hatályos: 2013. VII. 30-tól.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3" w:name="lbj52"/>
      <w:bookmarkEnd w:id="93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52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l).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4" w:name="lbj53"/>
      <w:bookmarkEnd w:id="94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53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helyezte: 74/2014. (III. 13.) Korm. rendelet 13. § d). Hatálytalan: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5" w:name="lbj54"/>
      <w:bookmarkEnd w:id="95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54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helyezte: 74/2014. (III. 13.) Korm. rendelet 13. § e). Hatálytalan: 2014. III. 14-től.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6" w:name="lbj55"/>
      <w:bookmarkEnd w:id="96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55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299/2013. (VII. 29.) Korm. rendelet 4. §. Hatályos: 2013. VII. 30-tól.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7" w:name="lbj56"/>
      <w:bookmarkEnd w:id="97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56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helyezve: 2010. évi CXXX. törvény 12. § alapján. Hatálytalan: 2013. I. 2-től.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8" w:name="lbj57"/>
      <w:bookmarkEnd w:id="98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57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Nem lép hatályba a 74/2014. (III. 13.) Korm. rendelet 14. § alapján.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9" w:name="lbj58"/>
      <w:bookmarkEnd w:id="99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58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helyezve: 2010. évi CXXX. törvény 12. § alapján. Hatálytalan: 2012. I. 2-től.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0" w:name="lbj59"/>
      <w:bookmarkEnd w:id="100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59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helyezve: 2010. évi CXXX. törvény 12. § alapján. Hatálytalan: 2012. IV. 2-től.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1" w:name="lbj60"/>
      <w:bookmarkEnd w:id="101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60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helyezve: 2010. évi CXXX. törvény 12. § alapján. Hatálytalan: 2012. VIII. 16-tól.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2" w:name="lbj61"/>
      <w:bookmarkEnd w:id="102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61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59/2012. (III. 30.) Korm. rendelet 1. § (7), (8).</w:t>
      </w:r>
    </w:p>
    <w:p w:rsidR="00037CDB" w:rsidRPr="00B07739" w:rsidRDefault="00037CDB" w:rsidP="00037CD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37CDB" w:rsidRPr="00B07739" w:rsidRDefault="00037CDB" w:rsidP="00037CDB">
      <w:pPr>
        <w:spacing w:after="0" w:line="240" w:lineRule="auto"/>
        <w:ind w:left="119" w:right="11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3" w:name="lbj62"/>
      <w:bookmarkEnd w:id="103"/>
      <w:r w:rsidRPr="00B0773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62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74/2014. (III. 13.) Korm. rendelet 12. § m).</w:t>
      </w:r>
    </w:p>
    <w:p w:rsidR="00077320" w:rsidRDefault="00077320"/>
    <w:sectPr w:rsidR="00077320" w:rsidSect="00E74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EE" w:rsidRDefault="001D19EE" w:rsidP="001D19EE">
      <w:pPr>
        <w:spacing w:after="0" w:line="240" w:lineRule="auto"/>
      </w:pPr>
      <w:r>
        <w:separator/>
      </w:r>
    </w:p>
  </w:endnote>
  <w:endnote w:type="continuationSeparator" w:id="0">
    <w:p w:rsidR="001D19EE" w:rsidRDefault="001D19EE" w:rsidP="001D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7" w:rsidRDefault="00E4336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6798"/>
      <w:docPartObj>
        <w:docPartGallery w:val="Page Numbers (Bottom of Page)"/>
        <w:docPartUnique/>
      </w:docPartObj>
    </w:sdtPr>
    <w:sdtContent>
      <w:p w:rsidR="0013577B" w:rsidRDefault="002D781E">
        <w:pPr>
          <w:pStyle w:val="llb"/>
          <w:jc w:val="center"/>
        </w:pPr>
        <w:fldSimple w:instr=" PAGE   \* MERGEFORMAT ">
          <w:r w:rsidR="00E4336E">
            <w:rPr>
              <w:noProof/>
            </w:rPr>
            <w:t>6</w:t>
          </w:r>
        </w:fldSimple>
      </w:p>
    </w:sdtContent>
  </w:sdt>
  <w:p w:rsidR="007B4427" w:rsidRDefault="00E433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7" w:rsidRDefault="00E433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EE" w:rsidRDefault="001D19EE" w:rsidP="001D19EE">
      <w:pPr>
        <w:spacing w:after="0" w:line="240" w:lineRule="auto"/>
      </w:pPr>
      <w:r>
        <w:separator/>
      </w:r>
    </w:p>
  </w:footnote>
  <w:footnote w:type="continuationSeparator" w:id="0">
    <w:p w:rsidR="001D19EE" w:rsidRDefault="001D19EE" w:rsidP="001D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7" w:rsidRDefault="00E4336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7" w:rsidRDefault="00E4336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7" w:rsidRDefault="00E4336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37CDB"/>
    <w:rsid w:val="00037CDB"/>
    <w:rsid w:val="00077320"/>
    <w:rsid w:val="0013577B"/>
    <w:rsid w:val="001D19EE"/>
    <w:rsid w:val="002D781E"/>
    <w:rsid w:val="003C5980"/>
    <w:rsid w:val="004256B4"/>
    <w:rsid w:val="00500DD3"/>
    <w:rsid w:val="006B2FB7"/>
    <w:rsid w:val="006C15ED"/>
    <w:rsid w:val="006D0E78"/>
    <w:rsid w:val="008E47C3"/>
    <w:rsid w:val="00C16686"/>
    <w:rsid w:val="00D94DCC"/>
    <w:rsid w:val="00E4336E"/>
    <w:rsid w:val="00E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C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3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7CDB"/>
  </w:style>
  <w:style w:type="paragraph" w:styleId="llb">
    <w:name w:val="footer"/>
    <w:basedOn w:val="Norml"/>
    <w:link w:val="llbChar"/>
    <w:uiPriority w:val="99"/>
    <w:unhideWhenUsed/>
    <w:rsid w:val="0003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7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362.KO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1026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11</cp:revision>
  <dcterms:created xsi:type="dcterms:W3CDTF">2014-11-03T14:49:00Z</dcterms:created>
  <dcterms:modified xsi:type="dcterms:W3CDTF">2014-11-14T12:16:00Z</dcterms:modified>
</cp:coreProperties>
</file>